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DF646C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6C">
        <w:rPr>
          <w:rFonts w:ascii="Times New Roman" w:hAnsi="Times New Roman" w:cs="Times New Roman"/>
          <w:b/>
          <w:sz w:val="28"/>
          <w:szCs w:val="28"/>
        </w:rPr>
        <w:t>Correcting phenomenological quantum noise via belief propagation</w:t>
      </w:r>
    </w:p>
    <w:p w:rsidR="00F3190D" w:rsidRPr="003E13AC" w:rsidRDefault="00F3190D" w:rsidP="003E13AC">
      <w:pPr>
        <w:jc w:val="center"/>
        <w:rPr>
          <w:rFonts w:ascii="Times New Roman" w:hAnsi="Times New Roman" w:cs="Times New Roman"/>
        </w:rPr>
      </w:pPr>
    </w:p>
    <w:p w:rsidR="003E13AC" w:rsidRPr="00DF646C" w:rsidRDefault="00DF646C" w:rsidP="003E13AC">
      <w:pPr>
        <w:jc w:val="center"/>
        <w:rPr>
          <w:rFonts w:ascii="Times New Roman" w:hAnsi="Times New Roman" w:cs="Times New Roman"/>
          <w:szCs w:val="24"/>
        </w:rPr>
      </w:pPr>
      <w:r w:rsidRPr="00DF646C">
        <w:rPr>
          <w:rFonts w:ascii="Times New Roman" w:hAnsi="Times New Roman" w:cs="Times New Roman"/>
          <w:bCs/>
          <w:kern w:val="0"/>
          <w:szCs w:val="24"/>
        </w:rPr>
        <w:t>Ching-Yi Lai</w:t>
      </w:r>
    </w:p>
    <w:p w:rsidR="003E13AC" w:rsidRPr="003E13AC" w:rsidRDefault="008B4816" w:rsidP="003E13AC">
      <w:pPr>
        <w:jc w:val="center"/>
        <w:rPr>
          <w:rFonts w:ascii="Times New Roman" w:hAnsi="Times New Roman" w:cs="Times New Roman"/>
        </w:rPr>
      </w:pPr>
      <w:r w:rsidRPr="008B4816">
        <w:rPr>
          <w:rFonts w:ascii="Times New Roman" w:hAnsi="Times New Roman" w:cs="Times New Roman"/>
        </w:rPr>
        <w:t>Institute of Communications Engineering</w:t>
      </w:r>
      <w:bookmarkStart w:id="0" w:name="_GoBack"/>
      <w:bookmarkEnd w:id="0"/>
      <w:r w:rsidRPr="008B4816">
        <w:rPr>
          <w:rFonts w:ascii="Times New Roman" w:hAnsi="Times New Roman" w:cs="Times New Roman"/>
        </w:rPr>
        <w:t>, NYCU</w:t>
      </w:r>
    </w:p>
    <w:p w:rsidR="003E13AC" w:rsidRPr="003E13AC" w:rsidRDefault="003E13AC" w:rsidP="003E13AC">
      <w:pPr>
        <w:jc w:val="center"/>
        <w:rPr>
          <w:rFonts w:ascii="Times New Roman" w:hAnsi="Times New Roman" w:cs="Times New Roman"/>
        </w:rPr>
      </w:pPr>
    </w:p>
    <w:p w:rsidR="003E13AC" w:rsidRPr="003E13AC" w:rsidRDefault="00DF646C" w:rsidP="00DF646C">
      <w:pPr>
        <w:ind w:firstLineChars="200" w:firstLine="480"/>
        <w:jc w:val="both"/>
        <w:rPr>
          <w:rFonts w:ascii="Times New Roman" w:hAnsi="Times New Roman" w:cs="Times New Roman"/>
        </w:rPr>
      </w:pPr>
      <w:r w:rsidRPr="00DF646C">
        <w:rPr>
          <w:rFonts w:ascii="Times New Roman" w:hAnsi="Times New Roman" w:cs="Times New Roman"/>
        </w:rPr>
        <w:t>Quantum stabilizer codes often face the challenge of syndrome errors due to error-prone measurements. To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>addr</w:t>
      </w:r>
      <w:r>
        <w:rPr>
          <w:rFonts w:ascii="Times New Roman" w:hAnsi="Times New Roman" w:cs="Times New Roman"/>
        </w:rPr>
        <w:t xml:space="preserve">ess this issue, multiple rounds </w:t>
      </w:r>
      <w:r w:rsidRPr="00DF646C">
        <w:rPr>
          <w:rFonts w:ascii="Times New Roman" w:hAnsi="Times New Roman" w:cs="Times New Roman"/>
        </w:rPr>
        <w:t>of syndrome extraction are typically employed to obtain reliable error syndromes.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>In this paper, we consider phenomenological decoding problems, where data qubit errors may occur between two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>syndrome extractions, and each syndrome measurement can be faulty. To handle these diverse error sources, we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>define a generalized check matrix over mixed quaternary and binary alphabets to characterize their error syndromes.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>This generalized check matrix leads to the creation of a Tanner graph comprising quaternary and binary variable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>nodes, which facilitates the development of belief propagation (BP) decoding algorithms to tackle phenomenological</w:t>
      </w:r>
      <w:r>
        <w:rPr>
          <w:rFonts w:ascii="Times New Roman" w:hAnsi="Times New Roman" w:cs="Times New Roman" w:hint="eastAsia"/>
        </w:rPr>
        <w:t xml:space="preserve"> </w:t>
      </w:r>
      <w:r w:rsidRPr="00DF646C">
        <w:rPr>
          <w:rFonts w:ascii="Times New Roman" w:hAnsi="Times New Roman" w:cs="Times New Roman"/>
        </w:rPr>
        <w:t>errors. Importantly, our BP decoders are applicable to general sparse quantum codes. Through simulations of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 xml:space="preserve">quantum memory protected by rotated </w:t>
      </w:r>
      <w:proofErr w:type="spellStart"/>
      <w:r w:rsidRPr="00DF646C">
        <w:rPr>
          <w:rFonts w:ascii="Times New Roman" w:hAnsi="Times New Roman" w:cs="Times New Roman"/>
        </w:rPr>
        <w:t>toric</w:t>
      </w:r>
      <w:proofErr w:type="spellEnd"/>
      <w:r w:rsidRPr="00DF646C">
        <w:rPr>
          <w:rFonts w:ascii="Times New Roman" w:hAnsi="Times New Roman" w:cs="Times New Roman"/>
        </w:rPr>
        <w:t xml:space="preserve"> codes, we demonstrates an error threshold of 3.3% in the</w:t>
      </w:r>
      <w:r>
        <w:rPr>
          <w:rFonts w:ascii="Times New Roman" w:hAnsi="Times New Roman" w:cs="Times New Roman" w:hint="eastAsia"/>
        </w:rPr>
        <w:t xml:space="preserve"> </w:t>
      </w:r>
      <w:r w:rsidRPr="00DF646C">
        <w:rPr>
          <w:rFonts w:ascii="Times New Roman" w:hAnsi="Times New Roman" w:cs="Times New Roman"/>
        </w:rPr>
        <w:t>phenomenological noise model. Additionally, we propose a method to construct effective redundant stabilizer checks</w:t>
      </w:r>
      <w:r>
        <w:rPr>
          <w:rFonts w:ascii="Times New Roman" w:hAnsi="Times New Roman" w:cs="Times New Roman"/>
        </w:rPr>
        <w:t xml:space="preserve"> </w:t>
      </w:r>
      <w:r w:rsidRPr="00DF646C">
        <w:rPr>
          <w:rFonts w:ascii="Times New Roman" w:hAnsi="Times New Roman" w:cs="Times New Roman"/>
        </w:rPr>
        <w:t>for single-shot error correction. Simulations show that BP decoding performs exceptionally well, even when the</w:t>
      </w:r>
      <w:r>
        <w:rPr>
          <w:rFonts w:ascii="Times New Roman" w:hAnsi="Times New Roman" w:cs="Times New Roman" w:hint="eastAsia"/>
        </w:rPr>
        <w:t xml:space="preserve"> </w:t>
      </w:r>
      <w:r w:rsidRPr="00DF646C">
        <w:rPr>
          <w:rFonts w:ascii="Times New Roman" w:hAnsi="Times New Roman" w:cs="Times New Roman"/>
        </w:rPr>
        <w:t>syndrome error rate greatly exceeds the data error rate.</w:t>
      </w:r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40" w:rsidRDefault="00C75940" w:rsidP="00E95F77">
      <w:r>
        <w:separator/>
      </w:r>
    </w:p>
  </w:endnote>
  <w:endnote w:type="continuationSeparator" w:id="0">
    <w:p w:rsidR="00C75940" w:rsidRDefault="00C75940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40" w:rsidRDefault="00C75940" w:rsidP="00E95F77">
      <w:r>
        <w:separator/>
      </w:r>
    </w:p>
  </w:footnote>
  <w:footnote w:type="continuationSeparator" w:id="0">
    <w:p w:rsidR="00C75940" w:rsidRDefault="00C75940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3C4947"/>
    <w:rsid w:val="003E13AC"/>
    <w:rsid w:val="00527DA0"/>
    <w:rsid w:val="005F4956"/>
    <w:rsid w:val="006703C0"/>
    <w:rsid w:val="008B4816"/>
    <w:rsid w:val="009659A6"/>
    <w:rsid w:val="00BD0F71"/>
    <w:rsid w:val="00C75940"/>
    <w:rsid w:val="00DF646C"/>
    <w:rsid w:val="00E95F77"/>
    <w:rsid w:val="00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2024-06-22T07:59:00Z</cp:lastPrinted>
  <dcterms:created xsi:type="dcterms:W3CDTF">2024-04-09T16:23:00Z</dcterms:created>
  <dcterms:modified xsi:type="dcterms:W3CDTF">2024-06-22T07:59:00Z</dcterms:modified>
</cp:coreProperties>
</file>