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F026B7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B7">
        <w:rPr>
          <w:rFonts w:ascii="Times New Roman" w:hAnsi="Times New Roman" w:cs="Times New Roman"/>
          <w:b/>
          <w:sz w:val="28"/>
          <w:szCs w:val="28"/>
        </w:rPr>
        <w:t xml:space="preserve">Controlling Superconducting </w:t>
      </w:r>
      <w:proofErr w:type="gramStart"/>
      <w:r w:rsidRPr="00F026B7">
        <w:rPr>
          <w:rFonts w:ascii="Times New Roman" w:hAnsi="Times New Roman" w:cs="Times New Roman"/>
          <w:b/>
          <w:sz w:val="28"/>
          <w:szCs w:val="28"/>
        </w:rPr>
        <w:t>Qubits :</w:t>
      </w:r>
      <w:proofErr w:type="gramEnd"/>
      <w:r w:rsidRPr="00F026B7">
        <w:rPr>
          <w:rFonts w:ascii="Times New Roman" w:hAnsi="Times New Roman" w:cs="Times New Roman"/>
          <w:b/>
          <w:sz w:val="28"/>
          <w:szCs w:val="28"/>
        </w:rPr>
        <w:t xml:space="preserve"> The Role of Nonadiabatic Transitions</w:t>
      </w:r>
    </w:p>
    <w:p w:rsidR="00F3190D" w:rsidRPr="003E13AC" w:rsidRDefault="00F3190D" w:rsidP="003E13AC">
      <w:pPr>
        <w:jc w:val="center"/>
        <w:rPr>
          <w:rFonts w:ascii="Times New Roman" w:hAnsi="Times New Roman" w:cs="Times New Roman"/>
        </w:rPr>
      </w:pPr>
    </w:p>
    <w:p w:rsidR="003E13AC" w:rsidRPr="00DF646C" w:rsidRDefault="00F026B7" w:rsidP="003E13AC">
      <w:pPr>
        <w:jc w:val="center"/>
        <w:rPr>
          <w:rFonts w:ascii="Times New Roman" w:hAnsi="Times New Roman" w:cs="Times New Roman"/>
          <w:szCs w:val="24"/>
        </w:rPr>
      </w:pPr>
      <w:r w:rsidRPr="00F026B7">
        <w:rPr>
          <w:rFonts w:ascii="Times New Roman" w:hAnsi="Times New Roman" w:cs="Times New Roman"/>
          <w:bCs/>
          <w:kern w:val="0"/>
          <w:szCs w:val="24"/>
        </w:rPr>
        <w:t>I-Yun Hsiao</w:t>
      </w:r>
    </w:p>
    <w:p w:rsidR="003E13AC" w:rsidRPr="003E13AC" w:rsidRDefault="00F026B7" w:rsidP="003E13AC">
      <w:pPr>
        <w:jc w:val="center"/>
        <w:rPr>
          <w:rFonts w:ascii="Times New Roman" w:hAnsi="Times New Roman" w:cs="Times New Roman"/>
        </w:rPr>
      </w:pPr>
      <w:r w:rsidRPr="00F026B7">
        <w:rPr>
          <w:rFonts w:ascii="Times New Roman" w:hAnsi="Times New Roman" w:cs="Times New Roman"/>
        </w:rPr>
        <w:t>National Center for Theoretical Science</w:t>
      </w:r>
    </w:p>
    <w:p w:rsidR="003E13AC" w:rsidRPr="003E13AC" w:rsidRDefault="003E13AC" w:rsidP="003E13AC">
      <w:pPr>
        <w:jc w:val="center"/>
        <w:rPr>
          <w:rFonts w:ascii="Times New Roman" w:hAnsi="Times New Roman" w:cs="Times New Roman"/>
        </w:rPr>
      </w:pPr>
    </w:p>
    <w:p w:rsidR="00F026B7" w:rsidRPr="00F026B7" w:rsidRDefault="00F026B7" w:rsidP="00F026B7">
      <w:pPr>
        <w:ind w:firstLineChars="200" w:firstLine="480"/>
        <w:jc w:val="both"/>
        <w:rPr>
          <w:rFonts w:ascii="Times New Roman" w:hAnsi="Times New Roman" w:cs="Times New Roman"/>
        </w:rPr>
      </w:pPr>
      <w:r w:rsidRPr="00F026B7">
        <w:rPr>
          <w:rFonts w:ascii="Times New Roman" w:hAnsi="Times New Roman" w:cs="Times New Roman"/>
        </w:rPr>
        <w:t>Fast and accurate quantum gate controls are desired to develop quantum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computers for practical use. Many conventional gate operations exploit external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electromagnetic waves to induce resonance transitions. It should be noted that such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operations can only be achieved after many cycles of oscillations. On the other hand,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there are quantum controls for gate operations that do not use electromagnetic waves,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which we expect to be achieved faster than methods using resonance transitions. For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some quantum systems, there are controllable parameters in the system's Hamiltonian;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for example, in superconducting qubit systems such as fluxonium, the external flux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Cambria Math" w:hAnsi="Cambria Math" w:cs="Cambria Math"/>
        </w:rPr>
        <w:t>𝜙</w:t>
      </w:r>
      <w:proofErr w:type="spellStart"/>
      <w:proofErr w:type="gramStart"/>
      <w:r w:rsidRPr="00F026B7">
        <w:rPr>
          <w:rFonts w:ascii="Times New Roman" w:hAnsi="Times New Roman" w:cs="Times New Roman"/>
          <w:vertAlign w:val="subscript"/>
        </w:rPr>
        <w:t>ext</w:t>
      </w:r>
      <w:proofErr w:type="spellEnd"/>
      <w:r w:rsidRPr="00F026B7">
        <w:rPr>
          <w:rFonts w:ascii="Times New Roman" w:hAnsi="Times New Roman" w:cs="Times New Roman"/>
        </w:rPr>
        <w:t xml:space="preserve"> ,</w:t>
      </w:r>
      <w:proofErr w:type="gramEnd"/>
      <w:r w:rsidRPr="00F026B7">
        <w:rPr>
          <w:rFonts w:ascii="Times New Roman" w:hAnsi="Times New Roman" w:cs="Times New Roman"/>
        </w:rPr>
        <w:t xml:space="preserve"> is controllable. The time variance of these parameters can induce quantum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 xml:space="preserve">transitions, meaning that by designing </w:t>
      </w:r>
      <w:r w:rsidRPr="00F026B7">
        <w:rPr>
          <w:rFonts w:ascii="Cambria Math" w:hAnsi="Cambria Math" w:cs="Cambria Math"/>
        </w:rPr>
        <w:t>𝜙</w:t>
      </w:r>
      <w:proofErr w:type="spellStart"/>
      <w:r w:rsidRPr="00F026B7">
        <w:rPr>
          <w:rFonts w:ascii="Times New Roman" w:hAnsi="Times New Roman" w:cs="Times New Roman"/>
          <w:vertAlign w:val="subscript"/>
        </w:rPr>
        <w:t>ext</w:t>
      </w:r>
      <w:proofErr w:type="spellEnd"/>
      <w:r w:rsidRPr="00F026B7">
        <w:rPr>
          <w:rFonts w:ascii="Times New Roman" w:hAnsi="Times New Roman" w:cs="Times New Roman"/>
        </w:rPr>
        <w:t>(</w:t>
      </w:r>
      <w:r w:rsidRPr="00F026B7">
        <w:rPr>
          <w:rFonts w:ascii="Cambria Math" w:hAnsi="Cambria Math" w:cs="Cambria Math"/>
        </w:rPr>
        <w:t>𝑡</w:t>
      </w:r>
      <w:r w:rsidRPr="00F026B7">
        <w:rPr>
          <w:rFonts w:ascii="Times New Roman" w:hAnsi="Times New Roman" w:cs="Times New Roman"/>
        </w:rPr>
        <w:t>), we can achieve quantum control.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 xml:space="preserve">However, </w:t>
      </w:r>
      <w:proofErr w:type="gramStart"/>
      <w:r w:rsidRPr="00F026B7">
        <w:rPr>
          <w:rFonts w:ascii="Times New Roman" w:hAnsi="Times New Roman" w:cs="Times New Roman"/>
        </w:rPr>
        <w:t>in order to</w:t>
      </w:r>
      <w:proofErr w:type="gramEnd"/>
      <w:r w:rsidRPr="00F026B7">
        <w:rPr>
          <w:rFonts w:ascii="Times New Roman" w:hAnsi="Times New Roman" w:cs="Times New Roman"/>
        </w:rPr>
        <w:t xml:space="preserve"> control the qubits efficiently and precisely, the way we tune the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parameter is important.</w:t>
      </w:r>
    </w:p>
    <w:p w:rsidR="003E13AC" w:rsidRPr="003E13AC" w:rsidRDefault="00F026B7" w:rsidP="00F026B7">
      <w:pPr>
        <w:ind w:firstLineChars="200" w:firstLine="480"/>
        <w:jc w:val="both"/>
        <w:rPr>
          <w:rFonts w:ascii="Times New Roman" w:hAnsi="Times New Roman" w:cs="Times New Roman"/>
        </w:rPr>
      </w:pPr>
      <w:r w:rsidRPr="00F026B7">
        <w:rPr>
          <w:rFonts w:ascii="Times New Roman" w:hAnsi="Times New Roman" w:cs="Times New Roman"/>
        </w:rPr>
        <w:t>We take the fluxonium qubit system as an example and propose some quantum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 xml:space="preserve">controls. In this talk, we will introduce the basic idea of how to design </w:t>
      </w:r>
      <w:r w:rsidRPr="00F026B7">
        <w:rPr>
          <w:rFonts w:ascii="Cambria Math" w:hAnsi="Cambria Math" w:cs="Cambria Math"/>
        </w:rPr>
        <w:t>𝜙</w:t>
      </w:r>
      <w:proofErr w:type="spellStart"/>
      <w:r w:rsidRPr="00F026B7">
        <w:rPr>
          <w:rFonts w:ascii="Times New Roman" w:hAnsi="Times New Roman" w:cs="Times New Roman"/>
          <w:vertAlign w:val="subscript"/>
        </w:rPr>
        <w:t>ext</w:t>
      </w:r>
      <w:bookmarkStart w:id="0" w:name="_GoBack"/>
      <w:bookmarkEnd w:id="0"/>
      <w:proofErr w:type="spellEnd"/>
      <w:r w:rsidRPr="00F026B7">
        <w:rPr>
          <w:rFonts w:ascii="Times New Roman" w:hAnsi="Times New Roman" w:cs="Times New Roman"/>
        </w:rPr>
        <w:t>(</w:t>
      </w:r>
      <w:r w:rsidRPr="00F026B7">
        <w:rPr>
          <w:rFonts w:ascii="Cambria Math" w:hAnsi="Cambria Math" w:cs="Cambria Math"/>
        </w:rPr>
        <w:t>𝑡</w:t>
      </w:r>
      <w:r w:rsidRPr="00F026B7">
        <w:rPr>
          <w:rFonts w:ascii="Times New Roman" w:hAnsi="Times New Roman" w:cs="Times New Roman"/>
        </w:rPr>
        <w:t>) , and</w:t>
      </w:r>
      <w:r>
        <w:rPr>
          <w:rFonts w:ascii="Times New Roman" w:hAnsi="Times New Roman" w:cs="Times New Roman"/>
        </w:rPr>
        <w:t xml:space="preserve"> </w:t>
      </w:r>
      <w:r w:rsidRPr="00F026B7">
        <w:rPr>
          <w:rFonts w:ascii="Times New Roman" w:hAnsi="Times New Roman" w:cs="Times New Roman"/>
        </w:rPr>
        <w:t>show two applications: X-gate operation and initialization.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A49" w:rsidRDefault="00D23A49" w:rsidP="00E95F77">
      <w:r>
        <w:separator/>
      </w:r>
    </w:p>
  </w:endnote>
  <w:endnote w:type="continuationSeparator" w:id="0">
    <w:p w:rsidR="00D23A49" w:rsidRDefault="00D23A49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A49" w:rsidRDefault="00D23A49" w:rsidP="00E95F77">
      <w:r>
        <w:separator/>
      </w:r>
    </w:p>
  </w:footnote>
  <w:footnote w:type="continuationSeparator" w:id="0">
    <w:p w:rsidR="00D23A49" w:rsidRDefault="00D23A49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3C4947"/>
    <w:rsid w:val="003E13AC"/>
    <w:rsid w:val="00527DA0"/>
    <w:rsid w:val="005F4956"/>
    <w:rsid w:val="008866DC"/>
    <w:rsid w:val="008B4816"/>
    <w:rsid w:val="009659A6"/>
    <w:rsid w:val="00BD0F71"/>
    <w:rsid w:val="00D23A49"/>
    <w:rsid w:val="00DF646C"/>
    <w:rsid w:val="00E95F77"/>
    <w:rsid w:val="00F026B7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8E92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2024-06-22T07:10:00Z</dcterms:created>
  <dcterms:modified xsi:type="dcterms:W3CDTF">2024-06-22T07:12:00Z</dcterms:modified>
</cp:coreProperties>
</file>