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1" w:rsidRPr="00253917" w:rsidRDefault="00253917" w:rsidP="0025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17">
        <w:rPr>
          <w:rFonts w:ascii="Times New Roman" w:hAnsi="Times New Roman" w:cs="Times New Roman"/>
          <w:b/>
          <w:sz w:val="28"/>
          <w:szCs w:val="28"/>
        </w:rPr>
        <w:t>General Distance Balancing for Quantum Locally Testable Codes</w:t>
      </w:r>
    </w:p>
    <w:p w:rsidR="00253917" w:rsidRPr="00253917" w:rsidRDefault="00253917">
      <w:pPr>
        <w:rPr>
          <w:rFonts w:ascii="Times New Roman" w:hAnsi="Times New Roman" w:cs="Times New Roman"/>
        </w:rPr>
      </w:pPr>
    </w:p>
    <w:p w:rsidR="00253917" w:rsidRPr="00253917" w:rsidRDefault="00253917" w:rsidP="0025391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53917">
        <w:rPr>
          <w:rFonts w:ascii="Times New Roman" w:hAnsi="Times New Roman" w:cs="Times New Roman"/>
        </w:rPr>
        <w:t>Min-Hsiu Hsieh</w:t>
      </w:r>
    </w:p>
    <w:p w:rsidR="00253917" w:rsidRPr="00253917" w:rsidRDefault="00253917" w:rsidP="00253917">
      <w:pPr>
        <w:jc w:val="center"/>
        <w:rPr>
          <w:rFonts w:ascii="Times New Roman" w:hAnsi="Times New Roman" w:cs="Times New Roman"/>
        </w:rPr>
      </w:pPr>
      <w:r w:rsidRPr="00253917">
        <w:rPr>
          <w:rFonts w:ascii="Times New Roman" w:hAnsi="Times New Roman" w:cs="Times New Roman"/>
        </w:rPr>
        <w:t>Hon Hai Quantum Computing Research Center, Hon Hai Research Institute</w:t>
      </w:r>
    </w:p>
    <w:p w:rsidR="00253917" w:rsidRPr="00253917" w:rsidRDefault="00253917">
      <w:pPr>
        <w:rPr>
          <w:rFonts w:ascii="Times New Roman" w:hAnsi="Times New Roman" w:cs="Times New Roman"/>
        </w:rPr>
      </w:pPr>
    </w:p>
    <w:p w:rsidR="00253917" w:rsidRPr="00253917" w:rsidRDefault="00253917" w:rsidP="00253917">
      <w:pPr>
        <w:ind w:firstLineChars="200" w:firstLine="480"/>
        <w:jc w:val="both"/>
        <w:rPr>
          <w:rFonts w:ascii="Times New Roman" w:hAnsi="Times New Roman" w:cs="Times New Roman"/>
        </w:rPr>
      </w:pPr>
      <w:r w:rsidRPr="00253917">
        <w:rPr>
          <w:rFonts w:ascii="Times New Roman" w:hAnsi="Times New Roman" w:cs="Times New Roman"/>
        </w:rPr>
        <w:t xml:space="preserve">In this paper, we prove a lower bound on the soundness of quantum locally testable codes under the distance balancing construction of </w:t>
      </w:r>
      <w:proofErr w:type="spellStart"/>
      <w:r w:rsidRPr="00253917">
        <w:rPr>
          <w:rFonts w:ascii="Times New Roman" w:hAnsi="Times New Roman" w:cs="Times New Roman"/>
        </w:rPr>
        <w:t>Evra</w:t>
      </w:r>
      <w:proofErr w:type="spellEnd"/>
      <w:r w:rsidRPr="00253917">
        <w:rPr>
          <w:rFonts w:ascii="Times New Roman" w:hAnsi="Times New Roman" w:cs="Times New Roman"/>
        </w:rPr>
        <w:t xml:space="preserve"> et al. arXiv:2004.07935 [quant-</w:t>
      </w:r>
      <w:proofErr w:type="spellStart"/>
      <w:r w:rsidRPr="00253917">
        <w:rPr>
          <w:rFonts w:ascii="Times New Roman" w:hAnsi="Times New Roman" w:cs="Times New Roman"/>
        </w:rPr>
        <w:t>ph</w:t>
      </w:r>
      <w:proofErr w:type="spellEnd"/>
      <w:r w:rsidRPr="00253917">
        <w:rPr>
          <w:rFonts w:ascii="Times New Roman" w:hAnsi="Times New Roman" w:cs="Times New Roman"/>
        </w:rPr>
        <w:t xml:space="preserve">]. Our technical contribution is that the new soundness of the quantum code is at least the old soundness divided by the classical code length (up to a constant factor). This allows us to use any classical code with independent checks when distance balancing, where previously only the repetition code had been considered for </w:t>
      </w:r>
      <w:proofErr w:type="spellStart"/>
      <w:r w:rsidRPr="00253917">
        <w:rPr>
          <w:rFonts w:ascii="Times New Roman" w:hAnsi="Times New Roman" w:cs="Times New Roman"/>
        </w:rPr>
        <w:t>qLTCs</w:t>
      </w:r>
      <w:proofErr w:type="spellEnd"/>
      <w:r w:rsidRPr="00253917">
        <w:rPr>
          <w:rFonts w:ascii="Times New Roman" w:hAnsi="Times New Roman" w:cs="Times New Roman"/>
        </w:rPr>
        <w:t xml:space="preserve">. By using a good classical LDPC code, we </w:t>
      </w:r>
      <w:proofErr w:type="gramStart"/>
      <w:r w:rsidRPr="00253917">
        <w:rPr>
          <w:rFonts w:ascii="Times New Roman" w:hAnsi="Times New Roman" w:cs="Times New Roman"/>
        </w:rPr>
        <w:t>are able to</w:t>
      </w:r>
      <w:proofErr w:type="gramEnd"/>
      <w:r w:rsidRPr="00253917">
        <w:rPr>
          <w:rFonts w:ascii="Times New Roman" w:hAnsi="Times New Roman" w:cs="Times New Roman"/>
        </w:rPr>
        <w:t xml:space="preserve"> grow the dimension of the hypersphere product codes arXiv:1608.05089 [quant-</w:t>
      </w:r>
      <w:proofErr w:type="spellStart"/>
      <w:r w:rsidRPr="00253917">
        <w:rPr>
          <w:rFonts w:ascii="Times New Roman" w:hAnsi="Times New Roman" w:cs="Times New Roman"/>
        </w:rPr>
        <w:t>ph</w:t>
      </w:r>
      <w:proofErr w:type="spellEnd"/>
      <w:r w:rsidRPr="00253917">
        <w:rPr>
          <w:rFonts w:ascii="Times New Roman" w:hAnsi="Times New Roman" w:cs="Times New Roman"/>
        </w:rPr>
        <w:t xml:space="preserve">] and the </w:t>
      </w:r>
      <w:proofErr w:type="spellStart"/>
      <w:r w:rsidRPr="00253917">
        <w:rPr>
          <w:rFonts w:ascii="Times New Roman" w:hAnsi="Times New Roman" w:cs="Times New Roman"/>
        </w:rPr>
        <w:t>hemicubic</w:t>
      </w:r>
      <w:proofErr w:type="spellEnd"/>
      <w:r w:rsidRPr="00253917">
        <w:rPr>
          <w:rFonts w:ascii="Times New Roman" w:hAnsi="Times New Roman" w:cs="Times New Roman"/>
        </w:rPr>
        <w:t xml:space="preserve"> codes arXiv:1911.03069 [quant-</w:t>
      </w:r>
      <w:proofErr w:type="spellStart"/>
      <w:r w:rsidRPr="00253917">
        <w:rPr>
          <w:rFonts w:ascii="Times New Roman" w:hAnsi="Times New Roman" w:cs="Times New Roman"/>
        </w:rPr>
        <w:t>ph</w:t>
      </w:r>
      <w:proofErr w:type="spellEnd"/>
      <w:r w:rsidRPr="00253917">
        <w:rPr>
          <w:rFonts w:ascii="Times New Roman" w:hAnsi="Times New Roman" w:cs="Times New Roman"/>
        </w:rPr>
        <w:t xml:space="preserve">] while maintaining their distance and locality, but at the expense of soundness. From this, </w:t>
      </w:r>
      <w:proofErr w:type="gramStart"/>
      <w:r w:rsidRPr="00253917">
        <w:rPr>
          <w:rFonts w:ascii="Times New Roman" w:hAnsi="Times New Roman" w:cs="Times New Roman"/>
        </w:rPr>
        <w:t>and also</w:t>
      </w:r>
      <w:proofErr w:type="gramEnd"/>
      <w:r w:rsidRPr="00253917">
        <w:rPr>
          <w:rFonts w:ascii="Times New Roman" w:hAnsi="Times New Roman" w:cs="Times New Roman"/>
        </w:rPr>
        <w:t xml:space="preserve"> by distance balancing a chain complex of Cross et al. arXiv:2209.11405 [cs.IT], we obtain quantum locally testable codes of new parameters.</w:t>
      </w:r>
    </w:p>
    <w:p w:rsidR="00253917" w:rsidRPr="00253917" w:rsidRDefault="00253917" w:rsidP="00253917">
      <w:pPr>
        <w:rPr>
          <w:rFonts w:ascii="Times New Roman" w:hAnsi="Times New Roman" w:cs="Times New Roman"/>
        </w:rPr>
      </w:pPr>
    </w:p>
    <w:p w:rsidR="00253917" w:rsidRPr="00253917" w:rsidRDefault="00253917">
      <w:pPr>
        <w:rPr>
          <w:rFonts w:ascii="Times New Roman" w:hAnsi="Times New Roman" w:cs="Times New Roman"/>
        </w:rPr>
      </w:pPr>
    </w:p>
    <w:sectPr w:rsidR="00253917" w:rsidRPr="002539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17"/>
    <w:rsid w:val="00253917"/>
    <w:rsid w:val="005F4956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D52A"/>
  <w15:chartTrackingRefBased/>
  <w15:docId w15:val="{0858076B-10CE-4556-8DDD-22A546E9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2023-06-26T03:15:00Z</dcterms:created>
  <dcterms:modified xsi:type="dcterms:W3CDTF">2023-06-26T03:18:00Z</dcterms:modified>
</cp:coreProperties>
</file>